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339" w:rsidRPr="004D1339" w:rsidRDefault="004D1339" w:rsidP="004D133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4D1339">
        <w:rPr>
          <w:b/>
          <w:sz w:val="28"/>
          <w:szCs w:val="28"/>
        </w:rPr>
        <w:t>Темы рефератов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использования основных фондов предприятия - структура; техническое состояние.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 xml:space="preserve">Анализ </w:t>
      </w:r>
      <w:proofErr w:type="gramStart"/>
      <w:r>
        <w:t>показателей оценки эффективности использования оборотных средств</w:t>
      </w:r>
      <w:proofErr w:type="gramEnd"/>
      <w:r>
        <w:t>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затрат на производство продукции.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Важнейшие виды издержек на предприятии.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себестоимости продукции.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финансового состояния предприятия: экспресс анализ финансового состояния.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потоков наличности.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Вертикальный и горизонтальный анализ баланса; анализ текущей и перспективной ликвидности баланса.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деловой активности предприятия.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ликвидности и платежеспособности.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прибыльности (рентабельности) деятельности предприятия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Внутренняя и внешняя среда бизнеса, ее влияние на финансово-экономическое состояние.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Необходимые условия и средства для осуществления хозяйственной деятельности.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существующих подходов к измерению объемов работ предприятия.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Основные отличия ОФ и ОС, учет названных видов активов в себестоимости продукции.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Структура и основные виды оценок основных производственных фондов.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Виды износа ОФ, амортизация, линейная/ нелинейная, ускоренная.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Виды оценки ОФ и обобщающие показатели эффективности использования ОФ.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Состав и структура оборотных сре</w:t>
      </w:r>
      <w:proofErr w:type="gramStart"/>
      <w:r>
        <w:t>дств пр</w:t>
      </w:r>
      <w:proofErr w:type="gramEnd"/>
      <w:r>
        <w:t>едприятия. Показатели, характеризующие использование оборотных средств.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Основные подходы к нормированию оборотных средств.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Стоимость и себестоимость продукции. Обобщающие показатели себестоимости.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Оценка влияния себестоимости на показатели деятельности предприятия.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Основные подходы к классификации затрат.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Анализ точки безубыточности.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Сущность и основные принципы организации заработной платы.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Формы и системы оплаты труда.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Основные пути повышения доходов, прибыли, рентабельности.</w:t>
      </w:r>
    </w:p>
    <w:p w:rsidR="004D1339" w:rsidRDefault="004D1339" w:rsidP="004D1339">
      <w:pPr>
        <w:numPr>
          <w:ilvl w:val="0"/>
          <w:numId w:val="1"/>
        </w:numPr>
        <w:spacing w:before="100" w:beforeAutospacing="1" w:after="100" w:afterAutospacing="1"/>
      </w:pPr>
      <w:r>
        <w:t>Методика анализа финансового состояния предприятия.</w:t>
      </w:r>
    </w:p>
    <w:p w:rsidR="004D1339" w:rsidRDefault="004D1339" w:rsidP="004D1339"/>
    <w:p w:rsidR="00693ABC" w:rsidRDefault="00693ABC"/>
    <w:sectPr w:rsidR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B04EF"/>
    <w:multiLevelType w:val="multilevel"/>
    <w:tmpl w:val="E61E9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339"/>
    <w:rsid w:val="00265763"/>
    <w:rsid w:val="004D1339"/>
    <w:rsid w:val="004E1FB3"/>
    <w:rsid w:val="005A4AE3"/>
    <w:rsid w:val="00693ABC"/>
    <w:rsid w:val="00993A51"/>
    <w:rsid w:val="00B82DED"/>
    <w:rsid w:val="00C749C0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39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1466</Characters>
  <Application>Microsoft Office Word</Application>
  <DocSecurity>0</DocSecurity>
  <Lines>12</Lines>
  <Paragraphs>3</Paragraphs>
  <ScaleCrop>false</ScaleCrop>
  <Company>Computer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2014-11-19T19:49:00Z</dcterms:created>
  <dcterms:modified xsi:type="dcterms:W3CDTF">2014-11-19T19:50:00Z</dcterms:modified>
</cp:coreProperties>
</file>